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DC" w:rsidRPr="00241A71" w:rsidRDefault="006151DC" w:rsidP="006151DC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附件2:</w:t>
      </w:r>
    </w:p>
    <w:p w:rsidR="006151DC" w:rsidRPr="00241A71" w:rsidRDefault="006151DC" w:rsidP="006151DC">
      <w:pPr>
        <w:jc w:val="center"/>
        <w:rPr>
          <w:b/>
          <w:sz w:val="32"/>
          <w:szCs w:val="36"/>
        </w:rPr>
      </w:pPr>
      <w:r w:rsidRPr="00241A71">
        <w:rPr>
          <w:rFonts w:hint="eastAsia"/>
          <w:b/>
          <w:sz w:val="32"/>
          <w:szCs w:val="36"/>
        </w:rPr>
        <w:t>201</w:t>
      </w:r>
      <w:r w:rsidR="00551C1F">
        <w:rPr>
          <w:rFonts w:hint="eastAsia"/>
          <w:b/>
          <w:sz w:val="32"/>
          <w:szCs w:val="36"/>
        </w:rPr>
        <w:t>5</w:t>
      </w:r>
      <w:r w:rsidR="00551C1F">
        <w:rPr>
          <w:rFonts w:hint="eastAsia"/>
          <w:b/>
          <w:sz w:val="32"/>
          <w:szCs w:val="36"/>
        </w:rPr>
        <w:t>年</w:t>
      </w:r>
      <w:r w:rsidRPr="00241A71">
        <w:rPr>
          <w:rFonts w:hint="eastAsia"/>
          <w:b/>
          <w:sz w:val="32"/>
          <w:szCs w:val="36"/>
        </w:rPr>
        <w:t>研究生</w:t>
      </w:r>
      <w:r w:rsidR="00980D0C">
        <w:rPr>
          <w:rFonts w:hint="eastAsia"/>
          <w:b/>
          <w:sz w:val="32"/>
          <w:szCs w:val="36"/>
        </w:rPr>
        <w:t>学业</w:t>
      </w:r>
      <w:r w:rsidRPr="00241A71">
        <w:rPr>
          <w:rFonts w:hint="eastAsia"/>
          <w:b/>
          <w:sz w:val="32"/>
          <w:szCs w:val="36"/>
        </w:rPr>
        <w:t>奖学金名额分配表</w:t>
      </w:r>
    </w:p>
    <w:p w:rsidR="006151DC" w:rsidRDefault="00551C1F" w:rsidP="00551C1F">
      <w:pPr>
        <w:spacing w:beforeLines="50" w:before="156" w:afterLines="50" w:after="156"/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2014</w:t>
      </w:r>
      <w:r>
        <w:rPr>
          <w:rFonts w:hint="eastAsia"/>
          <w:b/>
          <w:sz w:val="28"/>
          <w:szCs w:val="36"/>
        </w:rPr>
        <w:t>级</w:t>
      </w:r>
      <w:r w:rsidR="006151DC" w:rsidRPr="00B245F4">
        <w:rPr>
          <w:rFonts w:hint="eastAsia"/>
          <w:b/>
          <w:sz w:val="28"/>
          <w:szCs w:val="36"/>
        </w:rPr>
        <w:t>硕士</w:t>
      </w:r>
      <w:r w:rsidR="006151DC">
        <w:rPr>
          <w:rFonts w:hint="eastAsia"/>
          <w:b/>
          <w:sz w:val="28"/>
          <w:szCs w:val="36"/>
        </w:rPr>
        <w:t>研究生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05"/>
        <w:gridCol w:w="1816"/>
        <w:gridCol w:w="3430"/>
      </w:tblGrid>
      <w:tr w:rsidR="00F423D3" w:rsidRPr="00F423D3" w:rsidTr="00F423D3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F423D3" w:rsidRPr="00F423D3" w:rsidRDefault="00F423D3" w:rsidP="00F423D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F423D3" w:rsidRPr="00F423D3" w:rsidRDefault="00F423D3" w:rsidP="00F423D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硕士生人数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F423D3" w:rsidRPr="00F423D3" w:rsidRDefault="00F423D3" w:rsidP="00F423D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奖学金总额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F423D3" w:rsidRPr="00F423D3" w:rsidRDefault="00F423D3" w:rsidP="00F423D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宇航学院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158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496000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62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机电学院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205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736000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92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机械与车辆学院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324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118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光电学院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632000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79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信息与电子学院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328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125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自动化学院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184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552000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69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计算机学院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159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512000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64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软件学院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128000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材料学院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143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440000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55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化工与环境学院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生命学院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数学与统计学院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13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物理学院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化学学院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管理与经济学院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571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1064000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133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人文与社会科学学院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128000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法学院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外国语学院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设计与艺术学院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384000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48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教育研究院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48000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继续教育学院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330A9E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330A9E" w:rsidRPr="00F423D3" w:rsidRDefault="00330A9E" w:rsidP="00F423D3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图书馆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330A9E" w:rsidRDefault="00330A9E" w:rsidP="00EA20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330A9E" w:rsidRDefault="00330A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F423D3" w:rsidRPr="00F423D3" w:rsidTr="00F423D3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F423D3" w:rsidRPr="00F423D3" w:rsidRDefault="00F423D3" w:rsidP="00F423D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F423D3" w:rsidRPr="00F423D3" w:rsidRDefault="00EA2010" w:rsidP="00551C1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2994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F423D3" w:rsidRPr="00551C1F" w:rsidRDefault="00330A9E" w:rsidP="00330A9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8488000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F423D3" w:rsidRPr="00F423D3" w:rsidRDefault="00F423D3" w:rsidP="00F423D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D76BE2" w:rsidRDefault="00D76BE2" w:rsidP="00D76BE2">
      <w:pPr>
        <w:spacing w:beforeLines="50" w:before="156" w:afterLines="50" w:after="156"/>
        <w:jc w:val="center"/>
        <w:rPr>
          <w:b/>
          <w:sz w:val="28"/>
          <w:szCs w:val="36"/>
        </w:rPr>
      </w:pPr>
    </w:p>
    <w:p w:rsidR="00F017E2" w:rsidRDefault="00F017E2" w:rsidP="00D76BE2">
      <w:pPr>
        <w:spacing w:beforeLines="50" w:before="156" w:afterLines="50" w:after="156"/>
        <w:jc w:val="center"/>
        <w:rPr>
          <w:b/>
          <w:sz w:val="28"/>
          <w:szCs w:val="36"/>
        </w:rPr>
      </w:pPr>
    </w:p>
    <w:p w:rsidR="00D76BE2" w:rsidRDefault="00D76BE2" w:rsidP="00D76BE2">
      <w:pPr>
        <w:spacing w:beforeLines="50" w:before="156" w:afterLines="50" w:after="156"/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2015</w:t>
      </w:r>
      <w:r>
        <w:rPr>
          <w:rFonts w:hint="eastAsia"/>
          <w:b/>
          <w:sz w:val="28"/>
          <w:szCs w:val="36"/>
        </w:rPr>
        <w:t>级</w:t>
      </w:r>
      <w:r w:rsidRPr="00B245F4">
        <w:rPr>
          <w:rFonts w:hint="eastAsia"/>
          <w:b/>
          <w:sz w:val="28"/>
          <w:szCs w:val="36"/>
        </w:rPr>
        <w:t>硕士</w:t>
      </w:r>
      <w:r>
        <w:rPr>
          <w:rFonts w:hint="eastAsia"/>
          <w:b/>
          <w:sz w:val="28"/>
          <w:szCs w:val="36"/>
        </w:rPr>
        <w:t>研究生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05"/>
        <w:gridCol w:w="1816"/>
        <w:gridCol w:w="3430"/>
      </w:tblGrid>
      <w:tr w:rsidR="00D76BE2" w:rsidRPr="00F423D3" w:rsidTr="00F725E2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D76BE2" w:rsidRPr="00F423D3" w:rsidRDefault="00D76BE2" w:rsidP="00F725E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D76BE2" w:rsidRPr="00F423D3" w:rsidRDefault="00D76BE2" w:rsidP="00F725E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硕士生人数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D76BE2" w:rsidRPr="00F423D3" w:rsidRDefault="00D76BE2" w:rsidP="00F725E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奖学金总额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D76BE2" w:rsidRPr="00F423D3" w:rsidRDefault="00D76BE2" w:rsidP="00F725E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宇航学院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167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552000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69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机电学院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207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760000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95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机械与车辆学院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347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1024000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128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光电学院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212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664000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83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信息与电子学院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339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1024000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128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自动化学院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191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576000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72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计算机学院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169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560000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70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软件学院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材料学院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118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360000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45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化工与环境学院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408000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51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生命学院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数学与统计学院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88000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物理学院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化学学院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272000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管理与经济学院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618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1168000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146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人文与社会科学学院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152000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法学院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23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外国语学院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设计与艺术学院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123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360000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45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教育研究院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48000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继续教育学院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0A0A3D" w:rsidRPr="00F423D3" w:rsidTr="000A0A3D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0A0A3D" w:rsidRPr="00F423D3" w:rsidRDefault="000A0A3D" w:rsidP="00F725E2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Cs/>
                <w:kern w:val="0"/>
                <w:sz w:val="24"/>
              </w:rPr>
              <w:t>图书馆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0A0A3D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最多可评定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名一等奖学金</w:t>
            </w:r>
          </w:p>
        </w:tc>
      </w:tr>
      <w:tr w:rsidR="00D76BE2" w:rsidRPr="00F423D3" w:rsidTr="00F725E2">
        <w:trPr>
          <w:trHeight w:val="454"/>
          <w:jc w:val="center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D76BE2" w:rsidRPr="00F423D3" w:rsidRDefault="00D76BE2" w:rsidP="00F725E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F423D3">
              <w:rPr>
                <w:rFonts w:ascii="Arial" w:hAnsi="Arial" w:cs="Arial" w:hint="eastAsia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D76BE2" w:rsidRPr="00F423D3" w:rsidRDefault="00F017E2" w:rsidP="00F017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3164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D76BE2" w:rsidRPr="00551C1F" w:rsidRDefault="00F017E2" w:rsidP="00F017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9016000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D76BE2" w:rsidRPr="00F423D3" w:rsidRDefault="00D76BE2" w:rsidP="00F725E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</w:tr>
    </w:tbl>
    <w:p w:rsidR="00D76BE2" w:rsidRDefault="00D76BE2" w:rsidP="00D76BE2">
      <w:pPr>
        <w:spacing w:beforeLines="50" w:before="156" w:afterLines="50" w:after="156"/>
        <w:jc w:val="center"/>
        <w:rPr>
          <w:b/>
          <w:sz w:val="36"/>
          <w:szCs w:val="36"/>
        </w:rPr>
      </w:pPr>
    </w:p>
    <w:p w:rsidR="006151DC" w:rsidRDefault="006151DC" w:rsidP="00551C1F">
      <w:pPr>
        <w:spacing w:beforeLines="50" w:before="156" w:afterLines="50" w:after="156"/>
        <w:jc w:val="center"/>
        <w:rPr>
          <w:b/>
          <w:sz w:val="36"/>
          <w:szCs w:val="36"/>
        </w:rPr>
      </w:pPr>
    </w:p>
    <w:p w:rsidR="00980D0C" w:rsidRDefault="00551C1F" w:rsidP="00551C1F">
      <w:pPr>
        <w:spacing w:beforeLines="50" w:before="156" w:afterLines="50" w:after="156"/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2014</w:t>
      </w:r>
      <w:r>
        <w:rPr>
          <w:rFonts w:hint="eastAsia"/>
          <w:b/>
          <w:sz w:val="28"/>
          <w:szCs w:val="36"/>
        </w:rPr>
        <w:t>级</w:t>
      </w:r>
      <w:r w:rsidR="006151DC" w:rsidRPr="0093441B">
        <w:rPr>
          <w:rFonts w:hint="eastAsia"/>
          <w:b/>
          <w:sz w:val="28"/>
          <w:szCs w:val="36"/>
        </w:rPr>
        <w:t>博士</w:t>
      </w:r>
      <w:r w:rsidR="006151DC">
        <w:rPr>
          <w:rFonts w:hint="eastAsia"/>
          <w:b/>
          <w:sz w:val="28"/>
          <w:szCs w:val="36"/>
        </w:rPr>
        <w:t>研究生</w:t>
      </w:r>
    </w:p>
    <w:tbl>
      <w:tblPr>
        <w:tblW w:w="9209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1495"/>
        <w:gridCol w:w="1633"/>
        <w:gridCol w:w="3523"/>
      </w:tblGrid>
      <w:tr w:rsidR="00D822EF" w:rsidRPr="00A06F3B" w:rsidTr="00D822EF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D822EF" w:rsidRPr="00980D0C" w:rsidRDefault="00D822EF" w:rsidP="00980D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D822EF" w:rsidRPr="00980D0C" w:rsidRDefault="00D822EF" w:rsidP="00980D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博士生人数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D822EF" w:rsidRPr="00980D0C" w:rsidRDefault="00D822EF" w:rsidP="00980D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奖学金总额</w:t>
            </w:r>
          </w:p>
        </w:tc>
        <w:tc>
          <w:tcPr>
            <w:tcW w:w="3523" w:type="dxa"/>
            <w:vAlign w:val="center"/>
          </w:tcPr>
          <w:p w:rsidR="00D822EF" w:rsidRPr="00980D0C" w:rsidRDefault="00D822EF" w:rsidP="003B4DDA">
            <w:pPr>
              <w:widowControl/>
              <w:ind w:leftChars="-91" w:left="2" w:hangingChars="80" w:hanging="19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宇航学院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410000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41</w:t>
            </w:r>
            <w:r w:rsidRPr="00D822EF">
              <w:rPr>
                <w:rFonts w:hint="eastAsia"/>
                <w:color w:val="00000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660000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6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机械与车辆学院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550000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F017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55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光电学院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370000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7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信息与电子学院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480000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48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4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5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5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370000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7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化工与环境学院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11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生命学院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13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数学与统计学院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8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25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管理与经济学院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350000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35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人文与社会科学学院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4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</w:tcPr>
          <w:p w:rsidR="000A0A3D" w:rsidRPr="00F017E2" w:rsidRDefault="000A0A3D" w:rsidP="00F017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设计与艺术学院</w:t>
            </w:r>
          </w:p>
        </w:tc>
        <w:tc>
          <w:tcPr>
            <w:tcW w:w="1495" w:type="dxa"/>
            <w:shd w:val="clear" w:color="auto" w:fill="auto"/>
            <w:noWrap/>
            <w:vAlign w:val="bottom"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30000</w:t>
            </w:r>
          </w:p>
        </w:tc>
        <w:tc>
          <w:tcPr>
            <w:tcW w:w="3523" w:type="dxa"/>
            <w:vAlign w:val="center"/>
          </w:tcPr>
          <w:p w:rsidR="000A0A3D" w:rsidRPr="00F423D3" w:rsidRDefault="000A0A3D" w:rsidP="00F017E2">
            <w:pPr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3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BF1D14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980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教育研究院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Default="000A0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3B4D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5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D822EF" w:rsidRPr="00A06F3B" w:rsidTr="00D822EF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D822EF" w:rsidRPr="00980D0C" w:rsidRDefault="00D822EF" w:rsidP="00980D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D822EF" w:rsidRPr="00980D0C" w:rsidRDefault="00D822EF" w:rsidP="000A0A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06F3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  <w:r w:rsidR="000A0A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D822EF" w:rsidRPr="000A0A3D" w:rsidRDefault="000A0A3D" w:rsidP="000A0A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A0A3D">
              <w:rPr>
                <w:rFonts w:hint="eastAsia"/>
                <w:b/>
                <w:bCs/>
                <w:color w:val="000000"/>
                <w:sz w:val="24"/>
              </w:rPr>
              <w:t>4550000</w:t>
            </w:r>
          </w:p>
        </w:tc>
        <w:tc>
          <w:tcPr>
            <w:tcW w:w="3523" w:type="dxa"/>
            <w:vAlign w:val="center"/>
          </w:tcPr>
          <w:p w:rsidR="00D822EF" w:rsidRPr="00A06F3B" w:rsidRDefault="00D822EF" w:rsidP="003B4D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</w:tbl>
    <w:p w:rsidR="006151DC" w:rsidRDefault="006151DC" w:rsidP="006151DC">
      <w:pPr>
        <w:rPr>
          <w:b/>
        </w:rPr>
      </w:pPr>
    </w:p>
    <w:p w:rsidR="000A0A3D" w:rsidRDefault="000A0A3D" w:rsidP="006151DC">
      <w:pPr>
        <w:rPr>
          <w:b/>
        </w:rPr>
      </w:pPr>
    </w:p>
    <w:p w:rsidR="000A0A3D" w:rsidRDefault="000A0A3D" w:rsidP="006151DC">
      <w:pPr>
        <w:rPr>
          <w:b/>
        </w:rPr>
      </w:pPr>
    </w:p>
    <w:p w:rsidR="000A0A3D" w:rsidRDefault="000A0A3D" w:rsidP="006151DC">
      <w:pPr>
        <w:rPr>
          <w:b/>
        </w:rPr>
      </w:pPr>
    </w:p>
    <w:p w:rsidR="000A0A3D" w:rsidRDefault="000A0A3D" w:rsidP="006151DC">
      <w:pPr>
        <w:rPr>
          <w:b/>
        </w:rPr>
      </w:pPr>
    </w:p>
    <w:p w:rsidR="000A0A3D" w:rsidRDefault="000A0A3D" w:rsidP="006151DC">
      <w:pPr>
        <w:rPr>
          <w:b/>
        </w:rPr>
      </w:pPr>
    </w:p>
    <w:p w:rsidR="000A0A3D" w:rsidRDefault="000A0A3D" w:rsidP="006151DC">
      <w:pPr>
        <w:rPr>
          <w:b/>
        </w:rPr>
      </w:pPr>
    </w:p>
    <w:p w:rsidR="000A0A3D" w:rsidRDefault="000A0A3D" w:rsidP="000A0A3D">
      <w:pPr>
        <w:spacing w:beforeLines="50" w:before="156" w:afterLines="50" w:after="156"/>
        <w:jc w:val="center"/>
        <w:rPr>
          <w:b/>
          <w:sz w:val="36"/>
          <w:szCs w:val="36"/>
        </w:rPr>
      </w:pPr>
    </w:p>
    <w:p w:rsidR="000A0A3D" w:rsidRDefault="000A0A3D" w:rsidP="000A0A3D">
      <w:pPr>
        <w:spacing w:beforeLines="50" w:before="156" w:afterLines="50" w:after="156"/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2015</w:t>
      </w:r>
      <w:r>
        <w:rPr>
          <w:rFonts w:hint="eastAsia"/>
          <w:b/>
          <w:sz w:val="28"/>
          <w:szCs w:val="36"/>
        </w:rPr>
        <w:t>级</w:t>
      </w:r>
      <w:r w:rsidRPr="0093441B">
        <w:rPr>
          <w:rFonts w:hint="eastAsia"/>
          <w:b/>
          <w:sz w:val="28"/>
          <w:szCs w:val="36"/>
        </w:rPr>
        <w:t>博士</w:t>
      </w:r>
      <w:r>
        <w:rPr>
          <w:rFonts w:hint="eastAsia"/>
          <w:b/>
          <w:sz w:val="28"/>
          <w:szCs w:val="36"/>
        </w:rPr>
        <w:t>研究生</w:t>
      </w:r>
    </w:p>
    <w:tbl>
      <w:tblPr>
        <w:tblW w:w="9209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1495"/>
        <w:gridCol w:w="1633"/>
        <w:gridCol w:w="3523"/>
      </w:tblGrid>
      <w:tr w:rsidR="000A0A3D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F725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F725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博士生人数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F725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奖学金总额</w:t>
            </w:r>
          </w:p>
        </w:tc>
        <w:tc>
          <w:tcPr>
            <w:tcW w:w="3523" w:type="dxa"/>
            <w:vAlign w:val="center"/>
          </w:tcPr>
          <w:p w:rsidR="000A0A3D" w:rsidRPr="00980D0C" w:rsidRDefault="000A0A3D" w:rsidP="00F725E2">
            <w:pPr>
              <w:widowControl/>
              <w:ind w:leftChars="-91" w:left="2" w:hangingChars="80" w:hanging="19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宇航学院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480000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8</w:t>
            </w:r>
            <w:r w:rsidRPr="00D822EF">
              <w:rPr>
                <w:rFonts w:hint="eastAsia"/>
                <w:color w:val="00000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710000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71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机械与车辆学院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630000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63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光电学院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410000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41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信息与电子学院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50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8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7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4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330000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3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化工与环境学院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5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生命学院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F725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13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数学与统计学院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0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22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8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管理与经济学院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390000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9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人文与社会科学学院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F725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1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F725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 w:rsidRPr="00A06F3B">
              <w:rPr>
                <w:rFonts w:hint="eastAsia"/>
                <w:color w:val="000000"/>
                <w:sz w:val="24"/>
              </w:rPr>
              <w:t>4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</w:tcPr>
          <w:p w:rsidR="00A71454" w:rsidRPr="00F017E2" w:rsidRDefault="00A71454" w:rsidP="00F725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设计与艺术学院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30000</w:t>
            </w:r>
          </w:p>
        </w:tc>
        <w:tc>
          <w:tcPr>
            <w:tcW w:w="3523" w:type="dxa"/>
            <w:vAlign w:val="center"/>
          </w:tcPr>
          <w:p w:rsidR="00A71454" w:rsidRPr="00F423D3" w:rsidRDefault="00A71454" w:rsidP="00F725E2">
            <w:pPr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3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A71454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A71454" w:rsidRPr="00980D0C" w:rsidRDefault="00A71454" w:rsidP="00F72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教育研究院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A71454" w:rsidRDefault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40000</w:t>
            </w:r>
          </w:p>
        </w:tc>
        <w:tc>
          <w:tcPr>
            <w:tcW w:w="3523" w:type="dxa"/>
            <w:vAlign w:val="center"/>
          </w:tcPr>
          <w:p w:rsidR="00A71454" w:rsidRPr="00A06F3B" w:rsidRDefault="00A71454" w:rsidP="00A71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最多可评定</w:t>
            </w:r>
            <w:r>
              <w:rPr>
                <w:rFonts w:hint="eastAsia"/>
                <w:color w:val="000000"/>
                <w:sz w:val="24"/>
              </w:rPr>
              <w:t>4</w:t>
            </w:r>
            <w:r w:rsidRPr="00F423D3">
              <w:rPr>
                <w:rFonts w:ascii="宋体" w:hAnsi="宋体" w:cs="Arial" w:hint="eastAsia"/>
                <w:bCs/>
                <w:kern w:val="0"/>
                <w:sz w:val="24"/>
              </w:rPr>
              <w:t>名一等奖学金</w:t>
            </w:r>
          </w:p>
        </w:tc>
      </w:tr>
      <w:tr w:rsidR="000A0A3D" w:rsidRPr="00A06F3B" w:rsidTr="00F725E2">
        <w:trPr>
          <w:trHeight w:val="458"/>
          <w:jc w:val="center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0A0A3D" w:rsidRPr="00980D0C" w:rsidRDefault="000A0A3D" w:rsidP="00F725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80D0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0A0A3D" w:rsidRPr="00980D0C" w:rsidRDefault="00A71454" w:rsidP="00F725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718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A0A3D" w:rsidRPr="00A06F3B" w:rsidRDefault="00A71454" w:rsidP="00F725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504</w:t>
            </w:r>
            <w:r w:rsidR="000A0A3D" w:rsidRPr="00A06F3B">
              <w:rPr>
                <w:rFonts w:hint="eastAsia"/>
                <w:b/>
                <w:bCs/>
                <w:color w:val="000000"/>
                <w:sz w:val="24"/>
              </w:rPr>
              <w:t>0000</w:t>
            </w:r>
          </w:p>
        </w:tc>
        <w:tc>
          <w:tcPr>
            <w:tcW w:w="3523" w:type="dxa"/>
            <w:vAlign w:val="center"/>
          </w:tcPr>
          <w:p w:rsidR="000A0A3D" w:rsidRPr="00A06F3B" w:rsidRDefault="000A0A3D" w:rsidP="00F725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</w:tbl>
    <w:p w:rsidR="000A0A3D" w:rsidRDefault="000A0A3D" w:rsidP="000A0A3D">
      <w:pPr>
        <w:rPr>
          <w:b/>
        </w:rPr>
      </w:pPr>
    </w:p>
    <w:p w:rsidR="000A0A3D" w:rsidRDefault="000A0A3D" w:rsidP="006151DC">
      <w:pPr>
        <w:rPr>
          <w:b/>
        </w:rPr>
      </w:pPr>
    </w:p>
    <w:p w:rsidR="006151DC" w:rsidRPr="0016612D" w:rsidRDefault="00A06F3B" w:rsidP="00A06F3B">
      <w:pPr>
        <w:pStyle w:val="a5"/>
        <w:spacing w:line="44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="006151DC" w:rsidRPr="0016612D">
        <w:rPr>
          <w:rFonts w:hint="eastAsia"/>
          <w:sz w:val="24"/>
          <w:szCs w:val="24"/>
        </w:rPr>
        <w:t>表中数据取自</w:t>
      </w:r>
      <w:r w:rsidR="006151DC" w:rsidRPr="0016612D">
        <w:rPr>
          <w:rFonts w:hint="eastAsia"/>
          <w:sz w:val="24"/>
          <w:szCs w:val="24"/>
        </w:rPr>
        <w:t>201</w:t>
      </w:r>
      <w:r w:rsidR="004B3EFC">
        <w:rPr>
          <w:rFonts w:hint="eastAsia"/>
          <w:sz w:val="24"/>
          <w:szCs w:val="24"/>
        </w:rPr>
        <w:t>5</w:t>
      </w:r>
      <w:r w:rsidR="006151DC" w:rsidRPr="0016612D">
        <w:rPr>
          <w:rFonts w:hint="eastAsia"/>
          <w:sz w:val="24"/>
          <w:szCs w:val="24"/>
        </w:rPr>
        <w:t>年</w:t>
      </w:r>
      <w:r w:rsidR="006151DC">
        <w:rPr>
          <w:rFonts w:hint="eastAsia"/>
          <w:sz w:val="24"/>
          <w:szCs w:val="24"/>
        </w:rPr>
        <w:t>9</w:t>
      </w:r>
      <w:r w:rsidR="006151DC" w:rsidRPr="0016612D">
        <w:rPr>
          <w:rFonts w:hint="eastAsia"/>
          <w:sz w:val="24"/>
          <w:szCs w:val="24"/>
        </w:rPr>
        <w:t>月</w:t>
      </w:r>
      <w:r w:rsidR="004B3EFC">
        <w:rPr>
          <w:rFonts w:hint="eastAsia"/>
          <w:sz w:val="24"/>
          <w:szCs w:val="24"/>
        </w:rPr>
        <w:t>15</w:t>
      </w:r>
      <w:r w:rsidR="006151DC" w:rsidRPr="0016612D">
        <w:rPr>
          <w:rFonts w:hint="eastAsia"/>
          <w:sz w:val="24"/>
          <w:szCs w:val="24"/>
        </w:rPr>
        <w:t>日的管理系统数据，学生为</w:t>
      </w:r>
      <w:r w:rsidR="00A71454">
        <w:rPr>
          <w:rFonts w:hint="eastAsia"/>
          <w:sz w:val="24"/>
          <w:szCs w:val="24"/>
        </w:rPr>
        <w:t>2014</w:t>
      </w:r>
      <w:r w:rsidR="00A71454">
        <w:rPr>
          <w:rFonts w:hint="eastAsia"/>
          <w:sz w:val="24"/>
          <w:szCs w:val="24"/>
        </w:rPr>
        <w:t>级在籍全日制研究生和</w:t>
      </w:r>
      <w:r w:rsidR="00A71454">
        <w:rPr>
          <w:rFonts w:hint="eastAsia"/>
          <w:sz w:val="24"/>
          <w:szCs w:val="24"/>
        </w:rPr>
        <w:t>2015</w:t>
      </w:r>
      <w:r w:rsidR="00980D0C">
        <w:rPr>
          <w:rFonts w:hint="eastAsia"/>
          <w:sz w:val="24"/>
          <w:szCs w:val="24"/>
        </w:rPr>
        <w:t>级拟录取</w:t>
      </w:r>
      <w:r w:rsidR="006151DC" w:rsidRPr="0016612D">
        <w:rPr>
          <w:rFonts w:hint="eastAsia"/>
          <w:sz w:val="24"/>
          <w:szCs w:val="24"/>
        </w:rPr>
        <w:t>的全日制研究生。</w:t>
      </w:r>
    </w:p>
    <w:sectPr w:rsidR="006151DC" w:rsidRPr="0016612D" w:rsidSect="00F423D3">
      <w:footerReference w:type="even" r:id="rId8"/>
      <w:footerReference w:type="default" r:id="rId9"/>
      <w:pgSz w:w="11906" w:h="16838"/>
      <w:pgMar w:top="1440" w:right="1985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8C" w:rsidRDefault="003C5D8C" w:rsidP="00310DC4">
      <w:r>
        <w:separator/>
      </w:r>
    </w:p>
  </w:endnote>
  <w:endnote w:type="continuationSeparator" w:id="0">
    <w:p w:rsidR="003C5D8C" w:rsidRDefault="003C5D8C" w:rsidP="0031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05" w:rsidRDefault="003555B7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51D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105" w:rsidRDefault="003C5D8C" w:rsidP="00D908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05" w:rsidRDefault="003555B7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51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0A9E">
      <w:rPr>
        <w:rStyle w:val="a4"/>
        <w:noProof/>
      </w:rPr>
      <w:t>1</w:t>
    </w:r>
    <w:r>
      <w:rPr>
        <w:rStyle w:val="a4"/>
      </w:rPr>
      <w:fldChar w:fldCharType="end"/>
    </w:r>
  </w:p>
  <w:p w:rsidR="00311105" w:rsidRDefault="003C5D8C" w:rsidP="00D908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8C" w:rsidRDefault="003C5D8C" w:rsidP="00310DC4">
      <w:r>
        <w:separator/>
      </w:r>
    </w:p>
  </w:footnote>
  <w:footnote w:type="continuationSeparator" w:id="0">
    <w:p w:rsidR="003C5D8C" w:rsidRDefault="003C5D8C" w:rsidP="0031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D07D3"/>
    <w:multiLevelType w:val="hybridMultilevel"/>
    <w:tmpl w:val="8D0EEE1C"/>
    <w:lvl w:ilvl="0" w:tplc="8C1A4C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51DC"/>
    <w:rsid w:val="000A0A3D"/>
    <w:rsid w:val="001B1C31"/>
    <w:rsid w:val="002C316D"/>
    <w:rsid w:val="00310DC4"/>
    <w:rsid w:val="00330A9E"/>
    <w:rsid w:val="003555B7"/>
    <w:rsid w:val="003C5D8C"/>
    <w:rsid w:val="00426073"/>
    <w:rsid w:val="00457C65"/>
    <w:rsid w:val="004B3EFC"/>
    <w:rsid w:val="00551C1F"/>
    <w:rsid w:val="00613448"/>
    <w:rsid w:val="006151DC"/>
    <w:rsid w:val="006664E2"/>
    <w:rsid w:val="006802D9"/>
    <w:rsid w:val="006F2DE7"/>
    <w:rsid w:val="007D5BCC"/>
    <w:rsid w:val="00853476"/>
    <w:rsid w:val="008835EF"/>
    <w:rsid w:val="0095486D"/>
    <w:rsid w:val="00980D0C"/>
    <w:rsid w:val="009B28E0"/>
    <w:rsid w:val="00A06F3B"/>
    <w:rsid w:val="00A71454"/>
    <w:rsid w:val="00A86D8C"/>
    <w:rsid w:val="00AB1C60"/>
    <w:rsid w:val="00AD5DC4"/>
    <w:rsid w:val="00B014ED"/>
    <w:rsid w:val="00B14BAD"/>
    <w:rsid w:val="00B24AFD"/>
    <w:rsid w:val="00B648B5"/>
    <w:rsid w:val="00BF7E23"/>
    <w:rsid w:val="00C14EC6"/>
    <w:rsid w:val="00D76BE2"/>
    <w:rsid w:val="00D822EF"/>
    <w:rsid w:val="00EA2010"/>
    <w:rsid w:val="00EE6D0E"/>
    <w:rsid w:val="00F017E2"/>
    <w:rsid w:val="00F423D3"/>
    <w:rsid w:val="00F67BD5"/>
    <w:rsid w:val="00F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151D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151DC"/>
  </w:style>
  <w:style w:type="paragraph" w:styleId="a5">
    <w:name w:val="List Paragraph"/>
    <w:basedOn w:val="a"/>
    <w:uiPriority w:val="34"/>
    <w:qFormat/>
    <w:rsid w:val="006151DC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Char0"/>
    <w:uiPriority w:val="99"/>
    <w:unhideWhenUsed/>
    <w:rsid w:val="0042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260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z.xx</dc:creator>
  <cp:lastModifiedBy>admin</cp:lastModifiedBy>
  <cp:revision>14</cp:revision>
  <dcterms:created xsi:type="dcterms:W3CDTF">2014-09-15T01:09:00Z</dcterms:created>
  <dcterms:modified xsi:type="dcterms:W3CDTF">2015-09-18T03:01:00Z</dcterms:modified>
</cp:coreProperties>
</file>