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8CE82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设计与艺术学院202</w:t>
      </w:r>
      <w:r>
        <w:rPr>
          <w:rFonts w:hint="eastAsia"/>
          <w:b/>
          <w:bCs/>
          <w:sz w:val="28"/>
          <w:szCs w:val="36"/>
          <w:lang w:val="en-US" w:eastAsia="zh-CN"/>
        </w:rPr>
        <w:t>6</w:t>
      </w:r>
      <w:r>
        <w:rPr>
          <w:rFonts w:hint="eastAsia"/>
          <w:b/>
          <w:bCs/>
          <w:sz w:val="28"/>
          <w:szCs w:val="36"/>
        </w:rPr>
        <w:t>年面向港澳台硕士研究生招生复试工作安排</w:t>
      </w:r>
    </w:p>
    <w:p w14:paraId="03B91354">
      <w:pPr>
        <w:keepNext w:val="0"/>
        <w:keepLines w:val="0"/>
        <w:widowControl/>
        <w:suppressLineNumbers w:val="0"/>
        <w:jc w:val="left"/>
        <w:rPr>
          <w:rFonts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677E321">
      <w:pPr>
        <w:keepNext w:val="0"/>
        <w:keepLines w:val="0"/>
        <w:widowControl/>
        <w:suppressLineNumbers w:val="0"/>
        <w:jc w:val="left"/>
      </w:pPr>
      <w:r>
        <w:rPr>
          <w:rFonts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复试形式</w:t>
      </w:r>
      <w: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本次研究生入学考试复试工作为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现场复试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。请各位考生仔细查看通知中的时间要求，提前做好行程安排。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二、复试分数线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我校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年港澳台研究生招生复试分数线为：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综合能力（一）总分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150，分数线：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60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分。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三、复试流程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（一）资格审查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1、资格审查时间地点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考生于</w:t>
      </w:r>
      <w:r>
        <w:rPr>
          <w:rStyle w:val="4"/>
          <w:rFonts w:hint="eastAsia" w:ascii="方正宋体" w:hAnsi="方正宋体" w:eastAsia="方正宋体" w:cs="方正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5</w:t>
      </w:r>
      <w:r>
        <w:rPr>
          <w:rStyle w:val="4"/>
          <w:rFonts w:hint="default" w:ascii="方正宋体" w:hAnsi="方正宋体" w:eastAsia="方正宋体" w:cs="方正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Style w:val="4"/>
          <w:rFonts w:hint="eastAsia" w:ascii="方正宋体" w:hAnsi="方正宋体" w:eastAsia="方正宋体" w:cs="方正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11</w:t>
      </w:r>
      <w:r>
        <w:rPr>
          <w:rStyle w:val="4"/>
          <w:rFonts w:hint="default" w:ascii="方正宋体" w:hAnsi="方正宋体" w:eastAsia="方正宋体" w:cs="方正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日（</w:t>
      </w:r>
      <w:r>
        <w:rPr>
          <w:rStyle w:val="4"/>
          <w:rFonts w:hint="eastAsia" w:ascii="方正宋体" w:hAnsi="方正宋体" w:eastAsia="方正宋体" w:cs="方正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星期一</w:t>
      </w:r>
      <w:r>
        <w:rPr>
          <w:rStyle w:val="4"/>
          <w:rFonts w:hint="default" w:ascii="方正宋体" w:hAnsi="方正宋体" w:eastAsia="方正宋体" w:cs="方正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）下午16：00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前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，按照下方材料要求及顺序，扫描或整理为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1份pdf文件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，通过邮箱向学院提交电子版材料，学院邮箱：7220220021@bit.edu.cn。学院将于线上审查考生提交的电子材料。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2、考生身份确认及信息核实。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学院审核复试考生身份证明材料、学业水平及综合能力的相关证明（如成绩单、竞赛获奖证书等）。考生资格审查通过后才能参加复试。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资格审查需提交的材料如下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：</w:t>
      </w:r>
    </w:p>
    <w:p w14:paraId="3613DCD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jc w:val="both"/>
      </w:pPr>
      <w:r>
        <w:rPr>
          <w:rFonts w:hint="eastAsia"/>
        </w:rPr>
        <w:t>《2026年面向港澳台地区招收硕士研究生报名信息表》（登录报名系统打印签字https://www.gatzs.com.cn/z/gatyz/）</w:t>
      </w:r>
      <w:r>
        <w:rPr>
          <w:rFonts w:hint="eastAsia"/>
          <w:lang w:eastAsia="zh-CN"/>
        </w:rPr>
        <w:t>；</w:t>
      </w:r>
    </w:p>
    <w:p w14:paraId="2722DAB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jc w:val="both"/>
      </w:pP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sz w:val="24"/>
          <w:szCs w:val="24"/>
        </w:rPr>
        <w:t>本人有效身份证件（提交复印件，原件备查）：港澳地区考生提交①香港或澳门永久性居民身份证和②《港澳居民来往内地通行证》或《港澳居民居住证》；台湾地区考生提交①在台湾居住的有效身份证明和②《台湾居民来往大陆通行证》或《台湾居民居住证》；</w:t>
      </w:r>
    </w:p>
    <w:p w14:paraId="66B4F3D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jc w:val="both"/>
      </w:pP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sz w:val="24"/>
          <w:szCs w:val="24"/>
        </w:rPr>
        <w:t>学历学位证明材料：往届生提交本科毕业证书、学士学位证书（复印件提交，原件备查），应届毕业生提交在读证明。持国（境）外教育机构学历、学位证书的考生还须提交教育部留学服务中心出具的认证报告。</w:t>
      </w:r>
    </w:p>
    <w:p w14:paraId="22CB9F6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jc w:val="both"/>
      </w:pP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sz w:val="24"/>
          <w:szCs w:val="24"/>
        </w:rPr>
        <w:t>两名所报学科专业领域内的副教授（或相当职称）及以上专家的推荐信（专家手写签字）；</w:t>
      </w:r>
    </w:p>
    <w:p w14:paraId="53E4633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jc w:val="both"/>
      </w:pP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sz w:val="24"/>
          <w:szCs w:val="24"/>
        </w:rPr>
        <w:t>在校历年学习成绩表（须加盖教务或人事部门公章，提交复印件，原件备查）；</w:t>
      </w:r>
    </w:p>
    <w:p w14:paraId="5A24528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jc w:val="both"/>
      </w:pP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sz w:val="24"/>
          <w:szCs w:val="24"/>
        </w:rPr>
        <w:t>其他体现考生科研创新能力和综合素质等的相关材料，如：科研发表、盖有学校成绩管理部门公章的本科或硕士阶段学习成绩单、本科或硕士毕业论文、可证明考生外语能力的外语水平证明材料等；</w:t>
      </w:r>
    </w:p>
    <w:p w14:paraId="23E6511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jc w:val="both"/>
      </w:pP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sz w:val="24"/>
          <w:szCs w:val="24"/>
        </w:rPr>
        <w:t>北京理工大学2026年港澳台研究生复试考生承诺书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334B6B8F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（二）复试时间及地点（按报考专业方向进行专业笔试和综合面试）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1、外语听力及专业笔试</w:t>
      </w:r>
      <w:r>
        <w:rPr>
          <w:rFonts w:ascii="Calibri" w:hAnsi="Calibri" w:eastAsia="Noto Sans SC" w:cs="Calibri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  </w:t>
      </w:r>
      <w:r>
        <w:rPr>
          <w:rFonts w:ascii="Calibri" w:hAnsi="Calibri" w:eastAsia="Noto Sans SC" w:cs="Calibri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  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月1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日上午</w:t>
      </w:r>
      <w:r>
        <w:rPr>
          <w:rFonts w:hint="default" w:ascii="Calibri" w:hAnsi="Calibri" w:eastAsia="Noto Sans SC" w:cs="Calibri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 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09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：00—0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9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：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1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0 外语听力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br w:type="textWrapping"/>
      </w:r>
      <w:r>
        <w:rPr>
          <w:rFonts w:hint="default" w:ascii="Calibri" w:hAnsi="Calibri" w:eastAsia="Noto Sans SC" w:cs="Calibri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                   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9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：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1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0—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11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：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1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default" w:ascii="Calibri" w:hAnsi="Calibri" w:eastAsia="Noto Sans SC" w:cs="Calibri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  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专业笔试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考试地点：良乡校区东校区文萃楼F10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，请于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8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点30分前到教室，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需携带资格审查提交的所有材料（包含需提交的复印件材料一套及查验所需的原件），考前需进行审验，审验通过可参加考试。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2、外语口语及综合面试 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月1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日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中午</w:t>
      </w:r>
      <w:r>
        <w:rPr>
          <w:rFonts w:hint="default" w:ascii="Calibri" w:hAnsi="Calibri" w:eastAsia="Noto Sans SC" w:cs="Calibri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 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：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0—12：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0 外语口语、综合面试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候考地点：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良乡校区东校区文萃楼C308，笔试结束后请跟随监考老师前往面试候考室。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四、复试内容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1、外语听力测试为笔试，分值占比10%，由学院单独出题。外语口语测试占比10%，复试专家从事先准备的外语题库中抽取试题用外语进行问题，考生用外语回答，时间5分钟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2、专业知识笔试，分值占比20%，测试时间2小时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（请考生携带相关答题及设计手绘工具，具体不限）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3、综合能力面试占比60%。考生结合P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PT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先进行个人陈述，时间5分钟；复试专家围绕考生基本情况介绍进行专业、心理等方面提问，考生进行口头回答，时间一般不少于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10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分钟。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4、成绩计算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最终成绩=初试总成绩×50%+复试成绩×1.5×50%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五、录取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1、拟录取办法：根据考生总成绩依次录取。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不予录取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政治思想素质和道德品质考核结果不合格者（政治思想素质和品德考核内容既包括考生所在单位提供的有关情况，也包括直接对考生的考核情况，具体内容包括考生的政治态度、思想表现、学习态度、道德品质、遵纪守法和诚实守信情况等方面）；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2）复试成绩按照百分制计算，未达到60分不予录取；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3、政审和调档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按北京理工大学相关要求执行，见后续通知。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4、录取类别及协议签订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港澳台研究生可录取为非定向就业或定向就业研究生，定向就业研究生须签订定向就业协议。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六、违规、违纪处理及复查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在复试过程中有违规、违纪行为的考生，一经查实，按照《国家教育考试违规处理办法》（教育部令第33号）、《普通高等学校招生违规行为处理暂行》等规定严肃处理，取消录取资格，记入《考生考试诚信档案》。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入学报到后3个月内，学校将按照《普通高等学校学生管理规定》有关要求，对所有考生录取资格进行全面复查。复查不合格的考生将取消录取资格并注销学籍。情节严重的，移交有关部门调查处理。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七、特别注意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考生</w:t>
      </w:r>
      <w:r>
        <w:rPr>
          <w:rFonts w:hint="default" w:ascii="方正宋体" w:hAnsi="方正宋体" w:eastAsia="方正宋体" w:cs="方正宋体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请按照下方要求于</w:t>
      </w:r>
      <w:r>
        <w:rPr>
          <w:rFonts w:hint="eastAsia" w:ascii="方正宋体" w:hAnsi="方正宋体" w:eastAsia="方正宋体" w:cs="方正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方正宋体" w:hAnsi="方正宋体" w:eastAsia="方正宋体" w:cs="方正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11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日下午16点前提交资格审查电子材料的同时，</w:t>
      </w:r>
      <w:r>
        <w:rPr>
          <w:rFonts w:hint="default" w:ascii="方正宋体" w:hAnsi="方正宋体" w:eastAsia="方正宋体" w:cs="方正宋体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发送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下方</w:t>
      </w:r>
      <w:r>
        <w:rPr>
          <w:rFonts w:hint="default" w:ascii="方正宋体" w:hAnsi="方正宋体" w:eastAsia="方正宋体" w:cs="方正宋体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相应内容至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邮箱</w:t>
      </w:r>
      <w:r>
        <w:rPr>
          <w:rFonts w:hint="default" w:ascii="方正宋体" w:hAnsi="方正宋体" w:eastAsia="方正宋体" w:cs="方正宋体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邮件命名：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姓名+报考研究方向+手机号码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1、回复参考意向：到校参加线</w:t>
      </w:r>
      <w:bookmarkStart w:id="0" w:name="_GoBack"/>
      <w:bookmarkEnd w:id="0"/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下考试 / 自愿放弃此次复试。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2、同时以附件形式提交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个人情况介绍PPT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（1份P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DF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文件，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不大于10M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学院联系人：朱老师，联系电话：010-81381038，邮箱：</w:t>
      </w:r>
      <w:r>
        <w:rPr>
          <w:rFonts w:hint="default" w:ascii="方正宋体" w:hAnsi="方正宋体" w:eastAsia="方正宋体" w:cs="方正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7220220021@bit.edu.cn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附件1：北京理工大学202</w:t>
      </w:r>
      <w:r>
        <w:rPr>
          <w:rFonts w:hint="eastAsia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年港澳台研究生复试考生承诺书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方正宋体" w:hAnsi="方正宋体" w:eastAsia="方正宋体" w:cs="方正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附件2：北京理工大学良乡校区地图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53C69"/>
    <w:multiLevelType w:val="singleLevel"/>
    <w:tmpl w:val="6BC53C6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54648"/>
    <w:rsid w:val="150C2AEA"/>
    <w:rsid w:val="64554648"/>
    <w:rsid w:val="7BF1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1832</Words>
  <Characters>1985</Characters>
  <Lines>0</Lines>
  <Paragraphs>0</Paragraphs>
  <TotalTime>5</TotalTime>
  <ScaleCrop>false</ScaleCrop>
  <LinksUpToDate>false</LinksUpToDate>
  <CharactersWithSpaces>2041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2026-04-30T07:37:00Z</dcterms:created>
  <dc:creator>Emma</dc:creator>
  <cp:lastModifiedBy>Emma</cp:lastModifiedBy>
  <dcterms:modified xsi:type="dcterms:W3CDTF">2026-05-07T01:36:03Z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DDAD8F7231634428970C6E32316CA99D_11</vt:lpwstr>
  </property>
  <property fmtid="{D5CDD505-2E9C-101B-9397-08002B2CF9AE}" pid="4" name="KSOTemplateDocerSaveRecord">
    <vt:lpwstr>eyJoZGlkIjoiN2ZiYjRjMWUyZDU5NWI1ZTM3MWE5NTM5OGE0ZWRmMWEiLCJ1c2VySWQiOiIyMzA5OTUxMzIifQ==</vt:lpwstr>
  </property>
</Properties>
</file>